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444" w:rsidRDefault="00E6795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1270</wp:posOffset>
                </wp:positionV>
                <wp:extent cx="4380230" cy="528955"/>
                <wp:effectExtent l="0" t="4445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444" w:rsidRDefault="00E3412B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353" w:line="240" w:lineRule="exact"/>
                            </w:pPr>
                            <w:bookmarkStart w:id="0" w:name="bookmark0"/>
                            <w:r>
                              <w:t>A hatósági ügyek intézésének rendjével kapcsolatos adatok</w:t>
                            </w:r>
                            <w:bookmarkEnd w:id="0"/>
                          </w:p>
                          <w:p w:rsidR="00700444" w:rsidRPr="003B71BA" w:rsidRDefault="00E3412B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rPr>
                                <w:b/>
                                <w:u w:val="single"/>
                              </w:rPr>
                            </w:pPr>
                            <w:r w:rsidRPr="003B71BA">
                              <w:rPr>
                                <w:b/>
                                <w:u w:val="single"/>
                              </w:rPr>
                              <w:t>Teljes hatályú apai elismerő nyilatkozat felvétele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.1pt;width:344.9pt;height:41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dcqw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" filled="f" stroked="f">
                <v:textbox style="mso-fit-shape-to-text:t" inset="0,0,0,0">
                  <w:txbxContent>
                    <w:p w:rsidR="00700444" w:rsidRDefault="00E3412B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353" w:line="240" w:lineRule="exact"/>
                      </w:pPr>
                      <w:bookmarkStart w:id="1" w:name="bookmark0"/>
                      <w:r>
                        <w:t>A hatósági ügyek intézésének rendjével kapcsolatos adatok</w:t>
                      </w:r>
                      <w:bookmarkEnd w:id="1"/>
                    </w:p>
                    <w:p w:rsidR="00700444" w:rsidRPr="003B71BA" w:rsidRDefault="00E3412B">
                      <w:pPr>
                        <w:pStyle w:val="Szvegtrzs2"/>
                        <w:shd w:val="clear" w:color="auto" w:fill="auto"/>
                        <w:spacing w:before="0" w:line="240" w:lineRule="exact"/>
                        <w:rPr>
                          <w:b/>
                          <w:u w:val="single"/>
                        </w:rPr>
                      </w:pPr>
                      <w:r w:rsidRPr="003B71BA">
                        <w:rPr>
                          <w:b/>
                          <w:u w:val="single"/>
                        </w:rPr>
                        <w:t>Teljes hatályú apai elismerő nyilatkozat felvétele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738505</wp:posOffset>
                </wp:positionV>
                <wp:extent cx="5742305" cy="871855"/>
                <wp:effectExtent l="1905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444" w:rsidRDefault="00E3412B">
                            <w:pPr>
                              <w:pStyle w:val="Szvegtrzs3"/>
                              <w:shd w:val="clear" w:color="auto" w:fill="auto"/>
                              <w:spacing w:after="182"/>
                            </w:pPr>
                            <w:r>
                              <w:t>1</w:t>
                            </w:r>
                            <w:r w:rsidR="003B71BA">
                              <w:t>.</w:t>
                            </w:r>
                            <w:r>
                              <w:t xml:space="preserve">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 gyakorlásának átruházása esetén a ténylegesen eljáró szerv megnevezése</w:t>
                            </w:r>
                          </w:p>
                          <w:p w:rsidR="00700444" w:rsidRDefault="0027622A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proofErr w:type="spellStart"/>
                            <w:r>
                              <w:t>Balotaszállá</w:t>
                            </w:r>
                            <w:r w:rsidR="00E3412B">
                              <w:t>si</w:t>
                            </w:r>
                            <w:proofErr w:type="spellEnd"/>
                            <w:r w:rsidR="00E3412B">
                              <w:t xml:space="preserve"> Közös Önkormányzati Hivatal Jegyzője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95pt;margin-top:58.15pt;width:452.15pt;height:68.6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mFrg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" filled="f" stroked="f">
                <v:textbox style="mso-fit-shape-to-text:t" inset="0,0,0,0">
                  <w:txbxContent>
                    <w:p w:rsidR="00700444" w:rsidRDefault="00E3412B">
                      <w:pPr>
                        <w:pStyle w:val="Szvegtrzs3"/>
                        <w:shd w:val="clear" w:color="auto" w:fill="auto"/>
                        <w:spacing w:after="182"/>
                      </w:pPr>
                      <w:r>
                        <w:t>1</w:t>
                      </w:r>
                      <w:r w:rsidR="003B71BA">
                        <w:t>.</w:t>
                      </w:r>
                      <w:r>
                        <w:t xml:space="preserve">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700444" w:rsidRDefault="0027622A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proofErr w:type="spellStart"/>
                      <w:r>
                        <w:t>Balotaszállá</w:t>
                      </w:r>
                      <w:r w:rsidR="00E3412B">
                        <w:t>si</w:t>
                      </w:r>
                      <w:proofErr w:type="spellEnd"/>
                      <w:r w:rsidR="00E3412B">
                        <w:t xml:space="preserve"> Közös Önkormányzati Hivatal Jegyzője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1948815</wp:posOffset>
                </wp:positionV>
                <wp:extent cx="5745480" cy="1887855"/>
                <wp:effectExtent l="1905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444" w:rsidRDefault="00E3412B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Teljes hatályú apai elismerő nyilatkozat tehető a szülők lakóhelyétől függetlenül bármely települési önkormányzat polgármesteri hivatalának anyakönyvvezetője előtt.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Apai elismerő nyilatkozat tehető továbbá: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fővárosi és megyei kormányhivatal járási gyámhivatalánál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4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közjegyző előtt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hivatásos magyar konzuli tisztviselőnél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95pt;margin-top:153.45pt;width:452.4pt;height:148.6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oxrw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" filled="f" stroked="f">
                <v:textbox style="mso-fit-shape-to-text:t" inset="0,0,0,0">
                  <w:txbxContent>
                    <w:p w:rsidR="00700444" w:rsidRDefault="00E3412B">
                      <w:pPr>
                        <w:pStyle w:val="Szvegtrzs3"/>
                        <w:shd w:val="clear" w:color="auto" w:fill="auto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Teljes hatályú apai elismerő nyilatkozat tehető a szülők lakóhelyétől függetlenül bármely települési önkormányzat polgármesteri hivatalának anyakönyvvezetője előtt.</w:t>
                      </w:r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Apai elismerő nyilatkozat tehető továbbá:</w:t>
                      </w:r>
                    </w:p>
                    <w:p w:rsidR="00700444" w:rsidRDefault="00E3412B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34"/>
                        </w:tabs>
                        <w:spacing w:before="0" w:line="317" w:lineRule="exact"/>
                        <w:jc w:val="both"/>
                      </w:pPr>
                      <w:r>
                        <w:t>fővárosi és megyei kormányhivatal járási gyámhivatalánál</w:t>
                      </w:r>
                    </w:p>
                    <w:p w:rsidR="00700444" w:rsidRDefault="00E3412B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34"/>
                        </w:tabs>
                        <w:spacing w:before="0" w:line="317" w:lineRule="exact"/>
                        <w:jc w:val="both"/>
                      </w:pPr>
                      <w:r>
                        <w:t>közjegyző előtt</w:t>
                      </w:r>
                    </w:p>
                    <w:p w:rsidR="00700444" w:rsidRDefault="00E3412B">
                      <w:pPr>
                        <w:pStyle w:val="Szvegtrzs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39"/>
                        </w:tabs>
                        <w:spacing w:before="0" w:line="317" w:lineRule="exact"/>
                        <w:jc w:val="both"/>
                      </w:pPr>
                      <w:r>
                        <w:t>hivatásos magyar konzuli tisztviselőnél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4167505</wp:posOffset>
                </wp:positionV>
                <wp:extent cx="5760720" cy="3286125"/>
                <wp:effectExtent l="0" t="0" r="1905" b="12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444" w:rsidRDefault="00E3412B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line="317" w:lineRule="exact"/>
                              <w:jc w:val="both"/>
                            </w:pPr>
                            <w:bookmarkStart w:id="2" w:name="bookmark1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2"/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 xml:space="preserve">Az együttesen jelen lévő </w:t>
                            </w:r>
                            <w:r>
                              <w:rPr>
                                <w:rStyle w:val="Szvegtrzs2Exact0"/>
                              </w:rPr>
                              <w:t>magyar állampolgár szülők</w:t>
                            </w:r>
                            <w:r>
                              <w:t xml:space="preserve"> személyazonosítására és állampolgárságának igazolására szolgáló érvényes személyazonosító igazolvány vagy vezetői engedély, illetve útlevél és a lakcímet igazoló hatósági igazolvány.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rPr>
                                <w:rStyle w:val="Szvegtrzs2Exact0"/>
                              </w:rPr>
                              <w:t>Külföldi állampolgárságú szülők</w:t>
                            </w:r>
                            <w:r>
                              <w:t xml:space="preserve"> esetében szükséges okiratok: magyarországi tartózkodásra jogosító idegenrendészeti hatóság által kiállított tartózkodási engedély, regisztrációs igazolás, vagy </w:t>
                            </w:r>
                            <w:proofErr w:type="gramStart"/>
                            <w:r>
                              <w:t>állandó tartózkodási kártya,</w:t>
                            </w:r>
                            <w:proofErr w:type="gramEnd"/>
                            <w:r>
                              <w:t xml:space="preserve"> és lakcímet igazoló hatósági igazolvány, útlevél.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rPr>
                                <w:rStyle w:val="Szvegtrzs2Exact0"/>
                              </w:rPr>
                              <w:t>Születendő gyermekre tett nyilatkozat</w:t>
                            </w:r>
                            <w:r>
                              <w:t xml:space="preserve"> esetén a születés feltételezett időpontját tartalmazó, szakorvos által kiadott igazolás.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rPr>
                                <w:rStyle w:val="Szvegtrzs2Exact0"/>
                              </w:rPr>
                              <w:t>Megszületett gyermekre tett nyilatkozat</w:t>
                            </w:r>
                            <w:r>
                              <w:t xml:space="preserve"> esetén születési anyakönyvi kivonat.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Az anya elvált családi állapota esetén az utolsó megszűnt házasság felbontását megjegyzésként tartalmazó házassági anyakönyvi kivonat, vagy jogerős bírói ítélet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Az anya özvegy családi állapota esetén az elhalt házastárs halotti anyakönyvi kivonata, vagy a volt házastárs halálát megjegyzésként tartalmazó házassági anyakönyvi kivonat.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328.15pt;width:453.6pt;height:258.7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" filled="f" stroked="f">
                <v:textbox style="mso-fit-shape-to-text:t" inset="0,0,0,0">
                  <w:txbxContent>
                    <w:p w:rsidR="00700444" w:rsidRDefault="00E3412B">
                      <w:pPr>
                        <w:pStyle w:val="Cmsor1"/>
                        <w:keepNext/>
                        <w:keepLines/>
                        <w:shd w:val="clear" w:color="auto" w:fill="auto"/>
                        <w:spacing w:line="317" w:lineRule="exact"/>
                        <w:jc w:val="both"/>
                      </w:pPr>
                      <w:bookmarkStart w:id="3" w:name="bookmark1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3"/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 xml:space="preserve">Az együttesen jelen lévő </w:t>
                      </w:r>
                      <w:r>
                        <w:rPr>
                          <w:rStyle w:val="Szvegtrzs2Exact0"/>
                        </w:rPr>
                        <w:t>magyar állampolgár szülők</w:t>
                      </w:r>
                      <w:r>
                        <w:t xml:space="preserve"> személyazonosítására és állampolgárságának igazolására szolgáló érvényes személyazonosító igazolvány vagy vezetői engedély, illetve útlevél és a lakcímet igazoló hatósági igazolvány.</w:t>
                      </w:r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rPr>
                          <w:rStyle w:val="Szvegtrzs2Exact0"/>
                        </w:rPr>
                        <w:t>Külföldi állampolgárságú szülők</w:t>
                      </w:r>
                      <w:r>
                        <w:t xml:space="preserve"> esetében szükséges okiratok: magyarországi tartózkodásra jogosító idegenrendészeti hatóság által kiállított tartózkodási engedély, regisztrációs igazolás, vagy </w:t>
                      </w:r>
                      <w:proofErr w:type="gramStart"/>
                      <w:r>
                        <w:t>állandó tartózkodási kártya,</w:t>
                      </w:r>
                      <w:proofErr w:type="gramEnd"/>
                      <w:r>
                        <w:t xml:space="preserve"> és lakcímet igazoló hatósági igazolvány, útlevél.</w:t>
                      </w:r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rPr>
                          <w:rStyle w:val="Szvegtrzs2Exact0"/>
                        </w:rPr>
                        <w:t>Születendő gyermekre tett nyilatkozat</w:t>
                      </w:r>
                      <w:r>
                        <w:t xml:space="preserve"> esetén a születés feltételezett időpontját tartalmazó, szakorvos által kiadott igazolás.</w:t>
                      </w:r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rPr>
                          <w:rStyle w:val="Szvegtrzs2Exact0"/>
                        </w:rPr>
                        <w:t>Megszületett gyermekre tett nyilatkozat</w:t>
                      </w:r>
                      <w:r>
                        <w:t xml:space="preserve"> esetén születési anyakönyvi kivonat.</w:t>
                      </w:r>
                    </w:p>
                    <w:p w:rsidR="00700444" w:rsidRDefault="00E3412B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64"/>
                        </w:tabs>
                        <w:spacing w:before="0" w:line="317" w:lineRule="exact"/>
                        <w:jc w:val="both"/>
                      </w:pPr>
                      <w:r>
                        <w:t>Az anya elvált családi állapota esetén az utolsó megszűnt házasság felbontását megjegyzésként tartalmazó házassági anyakönyvi kivonat, vagy jogerős bírói ítélet</w:t>
                      </w:r>
                    </w:p>
                    <w:p w:rsidR="00700444" w:rsidRDefault="00E3412B">
                      <w:pPr>
                        <w:pStyle w:val="Szvegtrzs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87"/>
                        </w:tabs>
                        <w:spacing w:before="0" w:line="317" w:lineRule="exact"/>
                        <w:jc w:val="both"/>
                      </w:pPr>
                      <w:r>
                        <w:t>Az anya özvegy családi állapota esetén az elhalt házastárs halotti anyakönyvi kivonata, vagy a volt házastárs halálát megjegyzésként tartalmazó házassági anyakönyvi kivonat.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7892415</wp:posOffset>
                </wp:positionV>
                <wp:extent cx="5745480" cy="670560"/>
                <wp:effectExtent l="0" t="0" r="254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444" w:rsidRDefault="00E3412B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82" w:line="317" w:lineRule="exact"/>
                              <w:jc w:val="both"/>
                            </w:pPr>
                            <w:bookmarkStart w:id="4" w:name="bookmark2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4"/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Illetékmentes eljárás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2pt;margin-top:621.45pt;width:452.4pt;height:52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iMsAIAALA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" filled="f" stroked="f">
                <v:textbox style="mso-fit-shape-to-text:t" inset="0,0,0,0">
                  <w:txbxContent>
                    <w:p w:rsidR="00700444" w:rsidRDefault="00E3412B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82" w:line="317" w:lineRule="exact"/>
                        <w:jc w:val="both"/>
                      </w:pPr>
                      <w:bookmarkStart w:id="5" w:name="bookmark2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5"/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Illetékmentes eljárás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597" w:lineRule="exact"/>
      </w:pPr>
    </w:p>
    <w:p w:rsidR="00700444" w:rsidRDefault="00700444">
      <w:pPr>
        <w:rPr>
          <w:sz w:val="2"/>
          <w:szCs w:val="2"/>
        </w:rPr>
        <w:sectPr w:rsidR="00700444">
          <w:type w:val="continuous"/>
          <w:pgSz w:w="11900" w:h="16840"/>
          <w:pgMar w:top="1430" w:right="1464" w:bottom="1430" w:left="1364" w:header="0" w:footer="3" w:gutter="0"/>
          <w:cols w:space="720"/>
          <w:noEndnote/>
          <w:docGrid w:linePitch="360"/>
        </w:sectPr>
      </w:pPr>
    </w:p>
    <w:p w:rsidR="00700444" w:rsidRDefault="00E6795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760720" cy="4907280"/>
                <wp:effectExtent l="0" t="4445" r="1905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90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444" w:rsidRDefault="00E3412B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700444" w:rsidRDefault="0027622A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-</w:t>
                            </w:r>
                            <w:r w:rsidR="00E3412B">
                              <w:t xml:space="preserve"> A szülők személyes megjelenése szükséges az anyakönyvvezető előtt.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Az anyakönyvvezető felhívja a szülők figyelmét a nyilatkozat jogkövetkezményeire és ezt jegyzőkönyvben rögzíti. Az anyakönyvvezető négy példányban jegyzőkönyvet vesz fel. Minden példány eredeti aláírásokat tartalmaz. Ha az apaságot megállapító teljes hatályú apai elismerő nyilatkozatot a gyermek születése előtt teszik, a nyilatkozat első példánya a felvevő anyakönyvvezetőé, a második példány az apáé, a harmadik és negyedik példány az anyáé, amelyből az egyik példányt a gyermek születésének bejelentéséhez kell csatolnia.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Születés után felvett nyilatkozat esetén az első példány a születést nyilvántartó anyakönyvvezetőnek kell megküldeni, a második példányt a felvevő anyakönyvvezető őrzi, harmadik példány az apáé, negyedik példány pedig az anyáé.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-Házasságból született gyermekre nem lehet apai elismerő nyilatkozatot tenni csak akkor, ha a férj apaságát valamelyik bíróság jogerősen megdöntötte.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-Nem tehető apai elismerő nyilatkozat akkor sem, ha az anya válását kimondó ítélet jogerőre emelkedésének napja és a gyermek születésének napja között nem telt el 300 nap.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-Nem tehet apai elismerést az a férfi sem, aki 16 évvel nem idősebb annál a gyermeknél, akire az apai nyilatkozatot tenné. Kiskorú apa apai elismeréséhez az apa törvényes képviselőjének hozzájárulása is szükséges. Kiskorú anya esetén kirendelt gyámnak, eseti gondnoknak, mint a kiskorú törvényes képviselőjének az apai elismerő nyilatkozathoz hozzájárulását kell adnia.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-Amennyiben valamelyik szülő külföldi állampolgár, a teljes hatályú apai elismerő nyilatkozatot -az apa adatai bejegyzésének elrendelése céljából - a születést bejegyző anyakönyvvezetőnek fel kell terjesztenie a Bács-Kiskun Megyei Kormányhivatalhoz.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.1pt;width:453.6pt;height:386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aKsA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" filled="f" stroked="f">
                <v:textbox style="mso-fit-shape-to-text:t" inset="0,0,0,0">
                  <w:txbxContent>
                    <w:p w:rsidR="00700444" w:rsidRDefault="00E3412B">
                      <w:pPr>
                        <w:pStyle w:val="Szvegtrzs3"/>
                        <w:shd w:val="clear" w:color="auto" w:fill="auto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700444" w:rsidRDefault="0027622A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-</w:t>
                      </w:r>
                      <w:r w:rsidR="00E3412B">
                        <w:t xml:space="preserve"> A szülők személyes megjelenése szükséges az anyakönyvvezető előtt.</w:t>
                      </w:r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Az anyakönyvvezető felhívja a szülők figyelmét a nyilatkozat jogkövetkezményeire és ezt jegyzőkönyvben rögzíti. Az anyakönyvvezető négy példányban jegyzőkönyvet vesz fel. Minden példány eredeti aláírásokat tartalmaz. Ha az apaságot megállapító teljes hatályú apai elismerő nyilatkozatot a gyermek születése előtt teszik, a nyilatkozat első példánya a felvevő anyakönyvvezetőé, a második példány az apáé, a harmadik és negyedik példány az anyáé, amelyből az egyik példányt a gyermek születésének bejelentéséhez kell csatolnia.</w:t>
                      </w:r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Születés után felvett nyilatkozat esetén az első példány a születést nyilvántartó anyakönyvvezetőnek kell megküldeni, a második példányt a felvevő anyakönyvvezető őrzi, harmadik példány az apáé, negyedik példány pedig az anyáé.</w:t>
                      </w:r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-Házasságból született gyermekre nem lehet apai elismerő nyilatkozatot tenni csak akkor, ha a férj apaságát valamelyik bíróság jogerősen megdöntötte.</w:t>
                      </w:r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-Nem tehető apai elismerő nyilatkozat akkor sem, ha az anya válását kimondó ítélet jogerőre emelkedésének napja és a gyermek születésének napja között nem telt el 300 nap.</w:t>
                      </w:r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-Nem tehet apai elismerést az a férfi sem, aki 16 évvel nem idősebb annál a gyermeknél, akire az apai nyilatkozatot tenné. Kiskorú apa apai elismeréséhez az apa törvényes képviselőjének hozzájárulása is szükséges. Kiskorú anya esetén kirendelt gyámnak, eseti gondnoknak, mint a kiskorú törvényes képviselőjének az apai elismerő nyilatkozathoz hozzájárulását kell adnia.</w:t>
                      </w:r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-Amennyiben valamelyik szülő külföldi állampolgár, a teljes hatályú apai elismerő nyilatkozatot -az apa adatai bejegyzésének elrendelése céljából - a születést bejegyző anyakönyvvezetőnek fel kell terjesztenie a Bács-Kiskun Megyei Kormányhivatalhoz.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5389880</wp:posOffset>
                </wp:positionV>
                <wp:extent cx="5745480" cy="2472055"/>
                <wp:effectExtent l="1905" t="1905" r="0" b="25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47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444" w:rsidRDefault="00E3412B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E46FE9" w:rsidRDefault="0027622A" w:rsidP="0027622A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508"/>
                              <w:jc w:val="left"/>
                            </w:pPr>
                            <w:proofErr w:type="spellStart"/>
                            <w:r>
                              <w:t>Balotaszállási</w:t>
                            </w:r>
                            <w:proofErr w:type="spellEnd"/>
                            <w:r w:rsidR="00E3412B">
                              <w:t xml:space="preserve"> Közös Önkormányzati Hivatal </w:t>
                            </w:r>
                            <w:proofErr w:type="spellStart"/>
                            <w:r w:rsidR="00E46FE9">
                              <w:t>Zsanai</w:t>
                            </w:r>
                            <w:proofErr w:type="spellEnd"/>
                            <w:r w:rsidR="00E46FE9">
                              <w:t xml:space="preserve"> Kirendeltsége</w:t>
                            </w:r>
                          </w:p>
                          <w:p w:rsidR="00700444" w:rsidRDefault="00E46FE9" w:rsidP="0027622A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508"/>
                              <w:jc w:val="left"/>
                            </w:pPr>
                            <w:r>
                              <w:t xml:space="preserve">Zsana, </w:t>
                            </w:r>
                            <w:proofErr w:type="spellStart"/>
                            <w:r>
                              <w:t>Kosstuh</w:t>
                            </w:r>
                            <w:proofErr w:type="spellEnd"/>
                            <w:r w:rsidR="0027622A">
                              <w:t xml:space="preserve"> u. </w:t>
                            </w:r>
                            <w:r>
                              <w:t>3</w:t>
                            </w:r>
                            <w:r w:rsidR="0027622A">
                              <w:t>.</w:t>
                            </w:r>
                          </w:p>
                          <w:p w:rsidR="00700444" w:rsidRDefault="00E3412B" w:rsidP="0027622A">
                            <w:pPr>
                              <w:pStyle w:val="Szvegtrzs2"/>
                              <w:shd w:val="clear" w:color="auto" w:fill="auto"/>
                              <w:spacing w:before="0" w:after="296" w:line="312" w:lineRule="exact"/>
                              <w:ind w:right="6776"/>
                              <w:jc w:val="left"/>
                            </w:pPr>
                            <w:r>
                              <w:t>Tel: 77/</w:t>
                            </w:r>
                            <w:r w:rsidR="00E46FE9">
                              <w:t>590-055</w:t>
                            </w:r>
                            <w:bookmarkStart w:id="6" w:name="_GoBack"/>
                            <w:bookmarkEnd w:id="6"/>
                          </w:p>
                          <w:p w:rsidR="0027622A" w:rsidRPr="0027622A" w:rsidRDefault="0027622A" w:rsidP="0027622A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27622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p w:rsidR="0027622A" w:rsidRPr="0027622A" w:rsidRDefault="0027622A" w:rsidP="0027622A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 w:rsidRPr="0027622A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Hétfő - Csütörtök: 7.30 – 16 </w:t>
                            </w:r>
                            <w:proofErr w:type="gramStart"/>
                            <w:r w:rsidRPr="0027622A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óráig  </w:t>
                            </w:r>
                            <w:r w:rsidRPr="0027622A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 w:rsidRPr="0027622A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: 12.00-12.30. óráig</w:t>
                            </w:r>
                            <w:r w:rsidRPr="0027622A"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  <w:t xml:space="preserve"> </w:t>
                            </w:r>
                            <w:r w:rsidRPr="0027622A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>Péntek: 7.30-13.30 óráig</w:t>
                            </w:r>
                            <w:r w:rsidRPr="0027622A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27622A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Ebédidő: 12.00-12.30. óráig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95pt;margin-top:424.4pt;width:452.4pt;height:194.6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Fsrw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" filled="f" stroked="f">
                <v:textbox style="mso-fit-shape-to-text:t" inset="0,0,0,0">
                  <w:txbxContent>
                    <w:p w:rsidR="00700444" w:rsidRDefault="00E3412B">
                      <w:pPr>
                        <w:pStyle w:val="Szvegtrzs3"/>
                        <w:shd w:val="clear" w:color="auto" w:fill="auto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E46FE9" w:rsidRDefault="0027622A" w:rsidP="0027622A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508"/>
                        <w:jc w:val="left"/>
                      </w:pPr>
                      <w:proofErr w:type="spellStart"/>
                      <w:r>
                        <w:t>Balotaszállási</w:t>
                      </w:r>
                      <w:proofErr w:type="spellEnd"/>
                      <w:r w:rsidR="00E3412B">
                        <w:t xml:space="preserve"> Közös Önkormányzati Hivatal </w:t>
                      </w:r>
                      <w:proofErr w:type="spellStart"/>
                      <w:r w:rsidR="00E46FE9">
                        <w:t>Zsanai</w:t>
                      </w:r>
                      <w:proofErr w:type="spellEnd"/>
                      <w:r w:rsidR="00E46FE9">
                        <w:t xml:space="preserve"> Kirendeltsége</w:t>
                      </w:r>
                    </w:p>
                    <w:p w:rsidR="00700444" w:rsidRDefault="00E46FE9" w:rsidP="0027622A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508"/>
                        <w:jc w:val="left"/>
                      </w:pPr>
                      <w:r>
                        <w:t xml:space="preserve">Zsana, </w:t>
                      </w:r>
                      <w:proofErr w:type="spellStart"/>
                      <w:r>
                        <w:t>Kosstuh</w:t>
                      </w:r>
                      <w:proofErr w:type="spellEnd"/>
                      <w:r w:rsidR="0027622A">
                        <w:t xml:space="preserve"> u. </w:t>
                      </w:r>
                      <w:r>
                        <w:t>3</w:t>
                      </w:r>
                      <w:r w:rsidR="0027622A">
                        <w:t>.</w:t>
                      </w:r>
                    </w:p>
                    <w:p w:rsidR="00700444" w:rsidRDefault="00E3412B" w:rsidP="0027622A">
                      <w:pPr>
                        <w:pStyle w:val="Szvegtrzs2"/>
                        <w:shd w:val="clear" w:color="auto" w:fill="auto"/>
                        <w:spacing w:before="0" w:after="296" w:line="312" w:lineRule="exact"/>
                        <w:ind w:right="6776"/>
                        <w:jc w:val="left"/>
                      </w:pPr>
                      <w:r>
                        <w:t>Tel: 77/</w:t>
                      </w:r>
                      <w:r w:rsidR="00E46FE9">
                        <w:t>590-055</w:t>
                      </w:r>
                      <w:bookmarkStart w:id="7" w:name="_GoBack"/>
                      <w:bookmarkEnd w:id="7"/>
                    </w:p>
                    <w:p w:rsidR="0027622A" w:rsidRPr="0027622A" w:rsidRDefault="0027622A" w:rsidP="0027622A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  <w:r w:rsidRPr="0027622A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Ügyfélfogadási idő:</w:t>
                      </w:r>
                    </w:p>
                    <w:p w:rsidR="0027622A" w:rsidRPr="0027622A" w:rsidRDefault="0027622A" w:rsidP="0027622A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 w:rsidRPr="0027622A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Hétfő - Csütörtök: 7.30 – 16 </w:t>
                      </w:r>
                      <w:proofErr w:type="gramStart"/>
                      <w:r w:rsidRPr="0027622A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óráig  </w:t>
                      </w:r>
                      <w:r w:rsidRPr="0027622A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 w:rsidRPr="0027622A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: 12.00-12.30. óráig</w:t>
                      </w:r>
                      <w:r w:rsidRPr="0027622A"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  <w:t xml:space="preserve"> </w:t>
                      </w:r>
                      <w:r w:rsidRPr="0027622A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>Péntek: 7.30-13.30 óráig</w:t>
                      </w:r>
                      <w:r w:rsidRPr="0027622A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</w:rPr>
                        <w:t xml:space="preserve">                 </w:t>
                      </w:r>
                      <w:r w:rsidRPr="0027622A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Ebédidő: 12.00-12.30. óráig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592" w:lineRule="exact"/>
      </w:pPr>
    </w:p>
    <w:p w:rsidR="00700444" w:rsidRDefault="00700444">
      <w:pPr>
        <w:rPr>
          <w:sz w:val="2"/>
          <w:szCs w:val="2"/>
        </w:rPr>
        <w:sectPr w:rsidR="00700444">
          <w:pgSz w:w="11900" w:h="16840"/>
          <w:pgMar w:top="1910" w:right="1464" w:bottom="1910" w:left="1364" w:header="0" w:footer="3" w:gutter="0"/>
          <w:cols w:space="720"/>
          <w:noEndnote/>
          <w:docGrid w:linePitch="360"/>
        </w:sectPr>
      </w:pPr>
    </w:p>
    <w:p w:rsidR="00700444" w:rsidRDefault="00E6795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5742305" cy="661670"/>
                <wp:effectExtent l="4445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444" w:rsidRDefault="00E3412B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78" w:line="312" w:lineRule="exact"/>
                              <w:jc w:val="both"/>
                            </w:pPr>
                            <w:bookmarkStart w:id="8" w:name="bookmark3"/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  <w:bookmarkEnd w:id="8"/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21 nap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7pt;margin-top:.1pt;width:452.15pt;height:52.1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I6sg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" filled="f" stroked="f">
                <v:textbox style="mso-fit-shape-to-text:t" inset="0,0,0,0">
                  <w:txbxContent>
                    <w:p w:rsidR="00700444" w:rsidRDefault="00E3412B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78" w:line="312" w:lineRule="exact"/>
                        <w:jc w:val="both"/>
                      </w:pPr>
                      <w:bookmarkStart w:id="9" w:name="bookmark3"/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  <w:bookmarkEnd w:id="9"/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21 nap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1049655</wp:posOffset>
                </wp:positionV>
                <wp:extent cx="5751830" cy="670560"/>
                <wp:effectExtent l="0" t="0" r="254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444" w:rsidRDefault="00E3412B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82" w:line="317" w:lineRule="exact"/>
                              <w:jc w:val="both"/>
                            </w:pPr>
                            <w:bookmarkStart w:id="10" w:name="bookmark4"/>
                            <w:r>
                              <w:t>8. Az államigazgatási, önkormányzati és egyéb hatósági ügyekben használt formanyomtatványok listája</w:t>
                            </w:r>
                            <w:bookmarkEnd w:id="10"/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25pt;margin-top:82.65pt;width:452.9pt;height:52.8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e7swIAALE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" filled="f" stroked="f">
                <v:textbox style="mso-fit-shape-to-text:t" inset="0,0,0,0">
                  <w:txbxContent>
                    <w:p w:rsidR="00700444" w:rsidRDefault="00E3412B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82" w:line="317" w:lineRule="exact"/>
                        <w:jc w:val="both"/>
                      </w:pPr>
                      <w:bookmarkStart w:id="11" w:name="bookmark4"/>
                      <w:r>
                        <w:t>8. Az államigazgatási, önkormányzati és egyéb hatósági ügyekben használt formanyomtatványok listája</w:t>
                      </w:r>
                      <w:bookmarkEnd w:id="11"/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2152650</wp:posOffset>
                </wp:positionV>
                <wp:extent cx="5745480" cy="67056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444" w:rsidRDefault="00E3412B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82" w:line="317" w:lineRule="exact"/>
                              <w:jc w:val="both"/>
                            </w:pPr>
                            <w:bookmarkStart w:id="12" w:name="bookmark5"/>
                            <w:r>
                              <w:t>9</w:t>
                            </w:r>
                            <w:r w:rsidR="00FF4FBC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  <w:bookmarkEnd w:id="12"/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25pt;margin-top:169.5pt;width:452.4pt;height:52.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" filled="f" stroked="f">
                <v:textbox style="mso-fit-shape-to-text:t" inset="0,0,0,0">
                  <w:txbxContent>
                    <w:p w:rsidR="00700444" w:rsidRDefault="00E3412B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82" w:line="317" w:lineRule="exact"/>
                        <w:jc w:val="both"/>
                      </w:pPr>
                      <w:bookmarkStart w:id="13" w:name="bookmark5"/>
                      <w:r>
                        <w:t>9</w:t>
                      </w:r>
                      <w:r w:rsidR="00FF4FBC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  <w:bookmarkEnd w:id="13"/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3261360</wp:posOffset>
                </wp:positionV>
                <wp:extent cx="5751830" cy="3083560"/>
                <wp:effectExtent l="0" t="635" r="0" b="19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308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444" w:rsidRDefault="00E3412B">
                            <w:pPr>
                              <w:pStyle w:val="Szvegtrzs3"/>
                              <w:shd w:val="clear" w:color="auto" w:fill="auto"/>
                              <w:spacing w:after="116" w:line="312" w:lineRule="exact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4460"/>
                              <w:jc w:val="left"/>
                            </w:pPr>
                            <w:r>
                              <w:t>2010. évi I. törvény az anyakönyvi eljárásról 2013.évi V. törvény a Polgári Törvénykönyvről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ind w:right="780"/>
                              <w:jc w:val="left"/>
                            </w:pPr>
                            <w:r>
                              <w:t>32/2014. KIM rendelet az anyakönyvezési feladatok ellátásának részletes szabályairól 1979. évi 13. tvr. a nemzetközi magánjogról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1997. évi XXXI. törvény a gyermekek védelméről és a gyámügyi igazgatásról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149/1997. (IX:10.) Korm. rendelet a gyámhatóságokról, valamint a gyermekvédelmi és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gyámügyi eljárásról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20</w:t>
                            </w:r>
                            <w:r w:rsidR="003B71BA">
                              <w:t>16</w:t>
                            </w:r>
                            <w:r>
                              <w:t>. évi CL. törvény a</w:t>
                            </w:r>
                            <w:r w:rsidR="003B71BA">
                              <w:t>z általános</w:t>
                            </w:r>
                            <w:r>
                              <w:t xml:space="preserve"> közigazgatási</w:t>
                            </w:r>
                            <w:r w:rsidR="003B71BA">
                              <w:t xml:space="preserve"> rendtartásról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47"/>
                              </w:tabs>
                              <w:spacing w:before="0" w:line="317" w:lineRule="exact"/>
                              <w:jc w:val="left"/>
                            </w:pPr>
                            <w:r>
                              <w:t>évi LXIII. törvény a személyes adatok védelméről és a közérdekű adatok nyilvánosságáról</w:t>
                            </w:r>
                          </w:p>
                          <w:p w:rsidR="00700444" w:rsidRDefault="00E3412B">
                            <w:pPr>
                              <w:pStyle w:val="Szvegtrzs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23"/>
                              </w:tabs>
                              <w:spacing w:before="0" w:line="317" w:lineRule="exact"/>
                              <w:jc w:val="both"/>
                            </w:pPr>
                            <w:r>
                              <w:t>évi LV. törvény a magyar állampolgárságról</w:t>
                            </w:r>
                          </w:p>
                          <w:p w:rsidR="00700444" w:rsidRDefault="003B71BA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2011</w:t>
                            </w:r>
                            <w:r w:rsidR="00E3412B">
                              <w:t xml:space="preserve">. évi </w:t>
                            </w:r>
                            <w:r>
                              <w:t>C</w:t>
                            </w:r>
                            <w:r w:rsidR="00E3412B">
                              <w:t>LXX</w:t>
                            </w:r>
                            <w:r>
                              <w:t>IX</w:t>
                            </w:r>
                            <w:r w:rsidR="00E3412B">
                              <w:t>. törvény a nemzeti</w:t>
                            </w:r>
                            <w:r>
                              <w:t>ségiek</w:t>
                            </w:r>
                            <w:r w:rsidR="00E3412B">
                              <w:t xml:space="preserve"> jogairól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05pt;margin-top:256.8pt;width:452.9pt;height:242.8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4blsQIAALM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" filled="f" stroked="f">
                <v:textbox style="mso-fit-shape-to-text:t" inset="0,0,0,0">
                  <w:txbxContent>
                    <w:p w:rsidR="00700444" w:rsidRDefault="00E3412B">
                      <w:pPr>
                        <w:pStyle w:val="Szvegtrzs3"/>
                        <w:shd w:val="clear" w:color="auto" w:fill="auto"/>
                        <w:spacing w:after="116" w:line="312" w:lineRule="exact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4460"/>
                        <w:jc w:val="left"/>
                      </w:pPr>
                      <w:r>
                        <w:t>2010. évi I. törvény az anyakönyvi eljárásról 2013.évi V. törvény a Polgári Törvénykönyvről</w:t>
                      </w:r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ind w:right="780"/>
                        <w:jc w:val="left"/>
                      </w:pPr>
                      <w:r>
                        <w:t>32/2014. KIM rendelet az anyakönyvezési feladatok ellátásának részletes szabályairól 1979. évi 13. tvr. a nemzetközi magánjogról</w:t>
                      </w:r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1997. évi XXXI. törvény a gyermekek védelméről és a gyámügyi igazgatásról</w:t>
                      </w:r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149/1997. (IX:10.) Korm. rendelet a gyámhatóságokról, valamint a gyermekvédelmi és</w:t>
                      </w:r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gyámügyi eljárásról</w:t>
                      </w:r>
                    </w:p>
                    <w:p w:rsidR="00700444" w:rsidRDefault="00E3412B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20</w:t>
                      </w:r>
                      <w:r w:rsidR="003B71BA">
                        <w:t>16</w:t>
                      </w:r>
                      <w:r>
                        <w:t>. évi CL. törvény a</w:t>
                      </w:r>
                      <w:r w:rsidR="003B71BA">
                        <w:t>z általános</w:t>
                      </w:r>
                      <w:r>
                        <w:t xml:space="preserve"> közigazgatási</w:t>
                      </w:r>
                      <w:r w:rsidR="003B71BA">
                        <w:t xml:space="preserve"> rendtartásról</w:t>
                      </w:r>
                    </w:p>
                    <w:p w:rsidR="00700444" w:rsidRDefault="00E3412B">
                      <w:pPr>
                        <w:pStyle w:val="Szvegtrzs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47"/>
                        </w:tabs>
                        <w:spacing w:before="0" w:line="317" w:lineRule="exact"/>
                        <w:jc w:val="left"/>
                      </w:pPr>
                      <w:r>
                        <w:t>évi LXIII. törvény a személyes adatok védelméről és a közérdekű adatok nyilvánosságáról</w:t>
                      </w:r>
                    </w:p>
                    <w:p w:rsidR="00700444" w:rsidRDefault="00E3412B">
                      <w:pPr>
                        <w:pStyle w:val="Szvegtrzs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23"/>
                        </w:tabs>
                        <w:spacing w:before="0" w:line="317" w:lineRule="exact"/>
                        <w:jc w:val="both"/>
                      </w:pPr>
                      <w:r>
                        <w:t>évi LV. törvény a magyar állampolgárságról</w:t>
                      </w:r>
                    </w:p>
                    <w:p w:rsidR="00700444" w:rsidRDefault="003B71BA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2011</w:t>
                      </w:r>
                      <w:r w:rsidR="00E3412B">
                        <w:t xml:space="preserve">. évi </w:t>
                      </w:r>
                      <w:r>
                        <w:t>C</w:t>
                      </w:r>
                      <w:r w:rsidR="00E3412B">
                        <w:t>LXX</w:t>
                      </w:r>
                      <w:r>
                        <w:t>IX</w:t>
                      </w:r>
                      <w:r w:rsidR="00E3412B">
                        <w:t>. törvény a nemzeti</w:t>
                      </w:r>
                      <w:r>
                        <w:t>ségiek</w:t>
                      </w:r>
                      <w:r w:rsidR="00E3412B">
                        <w:t xml:space="preserve"> jogairól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360" w:lineRule="exact"/>
      </w:pPr>
    </w:p>
    <w:p w:rsidR="00700444" w:rsidRDefault="00700444">
      <w:pPr>
        <w:spacing w:line="712" w:lineRule="exact"/>
      </w:pPr>
    </w:p>
    <w:p w:rsidR="00700444" w:rsidRDefault="00700444">
      <w:pPr>
        <w:rPr>
          <w:sz w:val="2"/>
          <w:szCs w:val="2"/>
        </w:rPr>
      </w:pPr>
    </w:p>
    <w:sectPr w:rsidR="00700444">
      <w:pgSz w:w="11900" w:h="16840"/>
      <w:pgMar w:top="1435" w:right="1464" w:bottom="1435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12B" w:rsidRDefault="00E3412B">
      <w:r>
        <w:separator/>
      </w:r>
    </w:p>
  </w:endnote>
  <w:endnote w:type="continuationSeparator" w:id="0">
    <w:p w:rsidR="00E3412B" w:rsidRDefault="00E3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12B" w:rsidRDefault="00E3412B"/>
  </w:footnote>
  <w:footnote w:type="continuationSeparator" w:id="0">
    <w:p w:rsidR="00E3412B" w:rsidRDefault="00E341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AFE"/>
    <w:multiLevelType w:val="multilevel"/>
    <w:tmpl w:val="C0E00074"/>
    <w:lvl w:ilvl="0">
      <w:start w:val="19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B06941"/>
    <w:multiLevelType w:val="multilevel"/>
    <w:tmpl w:val="72CA2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584F40"/>
    <w:multiLevelType w:val="multilevel"/>
    <w:tmpl w:val="1FC05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44"/>
    <w:rsid w:val="0027622A"/>
    <w:rsid w:val="003B71BA"/>
    <w:rsid w:val="00700444"/>
    <w:rsid w:val="007F6C85"/>
    <w:rsid w:val="00E3412B"/>
    <w:rsid w:val="00E46FE9"/>
    <w:rsid w:val="00E6795B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916D"/>
  <w15:docId w15:val="{79D6FFED-7FBC-45EC-B2A6-D18744DC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FlkvrExact">
    <w:name w:val="Szövegtörzs (2) + Félkövér Exact"/>
    <w:basedOn w:val="Szvegtrz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Exact0">
    <w:name w:val="Szövegtörzs (2) Exact"/>
    <w:basedOn w:val="Szvegtrz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Teljes hatÃ¡lyÃº apai elismerÅ‚ nyilatkozat felvÃ©tele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Teljes hatÃ¡lyÃº apai elismerÅ‚ nyilatkozat felvÃ©tele</dc:title>
  <dc:subject/>
  <dc:creator>Muhely</dc:creator>
  <cp:keywords/>
  <cp:lastModifiedBy>csilla</cp:lastModifiedBy>
  <cp:revision>5</cp:revision>
  <dcterms:created xsi:type="dcterms:W3CDTF">2018-09-19T09:13:00Z</dcterms:created>
  <dcterms:modified xsi:type="dcterms:W3CDTF">2019-05-29T09:37:00Z</dcterms:modified>
</cp:coreProperties>
</file>